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71EE6A" w14:textId="77777777" w:rsidR="0042613B" w:rsidRDefault="0002030A" w:rsidP="0042613B">
      <w:pPr>
        <w:rPr>
          <w:rFonts w:ascii="Arial" w:hAnsi="Arial" w:cs="Arial"/>
          <w:b/>
          <w:caps/>
          <w:lang w:val="en-US"/>
        </w:rPr>
      </w:pPr>
      <w:r>
        <w:rPr>
          <w:rFonts w:ascii="Arial" w:hAnsi="Arial" w:cs="Arial"/>
          <w:b/>
          <w:caps/>
          <w:lang w:val="en-US"/>
        </w:rPr>
        <w:t>Supplemental</w:t>
      </w:r>
      <w:r w:rsidR="0042613B" w:rsidRPr="0042613B">
        <w:rPr>
          <w:rFonts w:ascii="Arial" w:hAnsi="Arial" w:cs="Arial"/>
          <w:b/>
          <w:caps/>
          <w:lang w:val="en-US"/>
        </w:rPr>
        <w:t xml:space="preserve"> Material </w:t>
      </w:r>
    </w:p>
    <w:p w14:paraId="134D91F0" w14:textId="1057C1D9" w:rsidR="00FF2826" w:rsidRDefault="00222499" w:rsidP="00FF2826">
      <w:pPr>
        <w:jc w:val="both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de-DE"/>
        </w:rPr>
        <w:drawing>
          <wp:inline distT="0" distB="0" distL="0" distR="0" wp14:anchorId="5E6B3053" wp14:editId="37DBD7A9">
            <wp:extent cx="4486275" cy="544950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 Fig 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783" b="4427"/>
                    <a:stretch/>
                  </pic:blipFill>
                  <pic:spPr bwMode="auto">
                    <a:xfrm>
                      <a:off x="0" y="0"/>
                      <a:ext cx="4491539" cy="545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821D5" w14:textId="5B2EF7FF" w:rsidR="002D08A4" w:rsidRDefault="00FF2826" w:rsidP="00D958F2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Supplemental </w:t>
      </w:r>
      <w:r w:rsidRPr="00C92729">
        <w:rPr>
          <w:rFonts w:ascii="Arial" w:hAnsi="Arial" w:cs="Arial"/>
          <w:b/>
          <w:lang w:val="en-US"/>
        </w:rPr>
        <w:t>Fig</w:t>
      </w:r>
      <w:r>
        <w:rPr>
          <w:rFonts w:ascii="Arial" w:hAnsi="Arial" w:cs="Arial"/>
          <w:b/>
          <w:lang w:val="en-US"/>
        </w:rPr>
        <w:t xml:space="preserve">ure </w:t>
      </w:r>
      <w:r w:rsidRPr="00C92729">
        <w:rPr>
          <w:rFonts w:ascii="Arial" w:hAnsi="Arial" w:cs="Arial"/>
          <w:b/>
          <w:lang w:val="en-US"/>
        </w:rPr>
        <w:t>1:</w:t>
      </w:r>
      <w:r w:rsidRPr="00C92729">
        <w:rPr>
          <w:rFonts w:ascii="Arial" w:hAnsi="Arial" w:cs="Arial"/>
          <w:lang w:val="en-US"/>
        </w:rPr>
        <w:t xml:space="preserve"> Comparison of histological stainings (DAPI, </w:t>
      </w:r>
      <w:r>
        <w:rPr>
          <w:rFonts w:ascii="Arial" w:hAnsi="Arial" w:cs="Arial"/>
          <w:lang w:val="en-US"/>
        </w:rPr>
        <w:t xml:space="preserve">A, </w:t>
      </w:r>
      <w:r w:rsidR="00222499">
        <w:rPr>
          <w:rFonts w:ascii="Arial" w:hAnsi="Arial" w:cs="Arial"/>
          <w:lang w:val="en-US"/>
        </w:rPr>
        <w:t>C, E, G</w:t>
      </w:r>
      <w:r w:rsidRPr="00C92729">
        <w:rPr>
          <w:rFonts w:ascii="Arial" w:hAnsi="Arial" w:cs="Arial"/>
          <w:lang w:val="en-US"/>
        </w:rPr>
        <w:t>) and autoradiograms (</w:t>
      </w:r>
      <w:r w:rsidR="00222499">
        <w:rPr>
          <w:rFonts w:ascii="Arial" w:hAnsi="Arial" w:cs="Arial"/>
          <w:lang w:val="en-US"/>
        </w:rPr>
        <w:t>B, D, F, H</w:t>
      </w:r>
      <w:r w:rsidRPr="00C92729">
        <w:rPr>
          <w:rFonts w:ascii="Arial" w:hAnsi="Arial" w:cs="Arial"/>
          <w:lang w:val="en-US"/>
        </w:rPr>
        <w:t xml:space="preserve">) of </w:t>
      </w:r>
      <w:r>
        <w:rPr>
          <w:rFonts w:ascii="Arial" w:hAnsi="Arial" w:cs="Arial"/>
          <w:lang w:val="en-US"/>
        </w:rPr>
        <w:t>9L</w:t>
      </w:r>
      <w:r w:rsidR="000A34BC">
        <w:rPr>
          <w:rFonts w:ascii="Arial" w:hAnsi="Arial" w:cs="Arial"/>
          <w:lang w:val="en-US"/>
        </w:rPr>
        <w:t xml:space="preserve"> (A – D)</w:t>
      </w:r>
      <w:r w:rsidR="00222499">
        <w:rPr>
          <w:rFonts w:ascii="Arial" w:hAnsi="Arial" w:cs="Arial"/>
          <w:lang w:val="en-US"/>
        </w:rPr>
        <w:t xml:space="preserve"> and F98</w:t>
      </w:r>
      <w:r w:rsidRPr="00C92729">
        <w:rPr>
          <w:rFonts w:ascii="Arial" w:hAnsi="Arial" w:cs="Arial"/>
          <w:lang w:val="en-US"/>
        </w:rPr>
        <w:t xml:space="preserve"> </w:t>
      </w:r>
      <w:bookmarkStart w:id="0" w:name="_GoBack"/>
      <w:r w:rsidR="000A34BC">
        <w:rPr>
          <w:rFonts w:ascii="Arial" w:hAnsi="Arial" w:cs="Arial"/>
          <w:lang w:val="en-US"/>
        </w:rPr>
        <w:t xml:space="preserve">(E – H) </w:t>
      </w:r>
      <w:bookmarkEnd w:id="0"/>
      <w:r w:rsidRPr="00C92729">
        <w:rPr>
          <w:rFonts w:ascii="Arial" w:hAnsi="Arial" w:cs="Arial"/>
          <w:lang w:val="en-US"/>
        </w:rPr>
        <w:t>rat</w:t>
      </w:r>
      <w:r w:rsidR="000A34BC"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lang w:val="en-US"/>
        </w:rPr>
        <w:t>gliomas</w:t>
      </w:r>
      <w:r w:rsidR="00222499">
        <w:rPr>
          <w:rFonts w:ascii="Arial" w:hAnsi="Arial" w:cs="Arial"/>
          <w:lang w:val="en-US"/>
        </w:rPr>
        <w:t xml:space="preserve"> with corresponding</w:t>
      </w:r>
      <w:r w:rsidRPr="00C92729"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vertAlign w:val="superscript"/>
          <w:lang w:val="en-US"/>
        </w:rPr>
        <w:t>18</w:t>
      </w:r>
      <w:r w:rsidRPr="00C92729">
        <w:rPr>
          <w:rFonts w:ascii="Arial" w:hAnsi="Arial" w:cs="Arial"/>
          <w:lang w:val="en-US"/>
        </w:rPr>
        <w:t>F</w:t>
      </w:r>
      <w:r w:rsidR="00B55998">
        <w:rPr>
          <w:rFonts w:ascii="Arial" w:hAnsi="Arial" w:cs="Arial"/>
          <w:lang w:val="en-US"/>
        </w:rPr>
        <w:t>-</w:t>
      </w:r>
      <w:r w:rsidR="00222499">
        <w:rPr>
          <w:rFonts w:ascii="Arial" w:hAnsi="Arial" w:cs="Arial"/>
          <w:lang w:val="en-US"/>
        </w:rPr>
        <w:t>DCFPyL</w:t>
      </w:r>
      <w:r w:rsidR="00222499" w:rsidRPr="00C92729"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lang w:val="en-US"/>
        </w:rPr>
        <w:t xml:space="preserve">and </w:t>
      </w:r>
      <w:r w:rsidRPr="00C92729">
        <w:rPr>
          <w:rFonts w:ascii="Arial" w:hAnsi="Arial" w:cs="Arial"/>
          <w:vertAlign w:val="superscript"/>
          <w:lang w:val="en-US"/>
        </w:rPr>
        <w:t>68</w:t>
      </w:r>
      <w:r w:rsidRPr="00C92729">
        <w:rPr>
          <w:rFonts w:ascii="Arial" w:hAnsi="Arial" w:cs="Arial"/>
          <w:lang w:val="en-US"/>
        </w:rPr>
        <w:t>Ga</w:t>
      </w:r>
      <w:r w:rsidR="00B55998">
        <w:rPr>
          <w:rFonts w:ascii="Arial" w:hAnsi="Arial" w:cs="Arial"/>
          <w:lang w:val="en-US"/>
        </w:rPr>
        <w:t>-</w:t>
      </w:r>
      <w:r w:rsidRPr="00C92729">
        <w:rPr>
          <w:rFonts w:ascii="Arial" w:hAnsi="Arial" w:cs="Arial"/>
          <w:lang w:val="en-US"/>
        </w:rPr>
        <w:t>PSMA autoradiogram</w:t>
      </w:r>
      <w:r w:rsidR="00222499">
        <w:rPr>
          <w:rFonts w:ascii="Arial" w:hAnsi="Arial" w:cs="Arial"/>
          <w:lang w:val="en-US"/>
        </w:rPr>
        <w:t>s</w:t>
      </w:r>
      <w:r w:rsidRPr="00C92729">
        <w:rPr>
          <w:rFonts w:ascii="Arial" w:hAnsi="Arial" w:cs="Arial"/>
          <w:lang w:val="en-US"/>
        </w:rPr>
        <w:t xml:space="preserve">. Tumor tissue </w:t>
      </w:r>
      <w:proofErr w:type="gramStart"/>
      <w:r w:rsidRPr="00C92729">
        <w:rPr>
          <w:rFonts w:ascii="Arial" w:hAnsi="Arial" w:cs="Arial"/>
          <w:lang w:val="en-US"/>
        </w:rPr>
        <w:t>is outlined by a dotted yellow line in the histological slices</w:t>
      </w:r>
      <w:r>
        <w:rPr>
          <w:rFonts w:ascii="Arial" w:hAnsi="Arial" w:cs="Arial"/>
          <w:lang w:val="en-US"/>
        </w:rPr>
        <w:t xml:space="preserve"> </w:t>
      </w:r>
      <w:r w:rsidRPr="00C92729">
        <w:rPr>
          <w:rFonts w:ascii="Arial" w:hAnsi="Arial" w:cs="Arial"/>
          <w:lang w:val="en-US"/>
        </w:rPr>
        <w:t>and projected on</w:t>
      </w:r>
      <w:r w:rsidR="009E7FC2">
        <w:rPr>
          <w:rFonts w:ascii="Arial" w:hAnsi="Arial" w:cs="Arial"/>
          <w:lang w:val="en-US"/>
        </w:rPr>
        <w:t>to</w:t>
      </w:r>
      <w:r w:rsidRPr="00C92729">
        <w:rPr>
          <w:rFonts w:ascii="Arial" w:hAnsi="Arial" w:cs="Arial"/>
          <w:lang w:val="en-US"/>
        </w:rPr>
        <w:t xml:space="preserve"> the autoradiogram</w:t>
      </w:r>
      <w:proofErr w:type="gramEnd"/>
      <w:r>
        <w:rPr>
          <w:rFonts w:ascii="Arial" w:hAnsi="Arial" w:cs="Arial"/>
          <w:lang w:val="en-US"/>
        </w:rPr>
        <w:t>.</w:t>
      </w:r>
      <w:r w:rsidRPr="00C92729">
        <w:rPr>
          <w:rFonts w:ascii="Arial" w:hAnsi="Arial" w:cs="Arial"/>
          <w:lang w:val="en-US"/>
        </w:rPr>
        <w:t xml:space="preserve"> </w:t>
      </w:r>
      <w:proofErr w:type="gramStart"/>
      <w:r w:rsidRPr="00C92729">
        <w:rPr>
          <w:rFonts w:ascii="Arial" w:hAnsi="Arial" w:cs="Arial"/>
          <w:lang w:val="en-US"/>
        </w:rPr>
        <w:t>The outer edge of brain tissue is outlined by a dotted blue line</w:t>
      </w:r>
      <w:proofErr w:type="gramEnd"/>
      <w:r w:rsidRPr="00C92729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>T</w:t>
      </w:r>
      <w:r w:rsidRPr="00C92729">
        <w:rPr>
          <w:rFonts w:ascii="Arial" w:hAnsi="Arial" w:cs="Arial"/>
          <w:lang w:val="en-US"/>
        </w:rPr>
        <w:t xml:space="preserve">racer binding </w:t>
      </w:r>
      <w:r>
        <w:rPr>
          <w:rFonts w:ascii="Arial" w:hAnsi="Arial" w:cs="Arial"/>
          <w:lang w:val="en-US"/>
        </w:rPr>
        <w:t xml:space="preserve">is similar for both tracers </w:t>
      </w:r>
      <w:r w:rsidRPr="00C92729">
        <w:rPr>
          <w:rFonts w:ascii="Arial" w:hAnsi="Arial" w:cs="Arial"/>
          <w:lang w:val="en-US"/>
        </w:rPr>
        <w:t xml:space="preserve">with prominent </w:t>
      </w:r>
      <w:r>
        <w:rPr>
          <w:rFonts w:ascii="Arial" w:hAnsi="Arial" w:cs="Arial"/>
          <w:lang w:val="en-US"/>
        </w:rPr>
        <w:t xml:space="preserve">uptake </w:t>
      </w:r>
      <w:r w:rsidRPr="00C92729">
        <w:rPr>
          <w:rFonts w:ascii="Arial" w:hAnsi="Arial" w:cs="Arial"/>
          <w:lang w:val="en-US"/>
        </w:rPr>
        <w:t>in the peritumoral region</w:t>
      </w:r>
      <w:r>
        <w:rPr>
          <w:rFonts w:ascii="Arial" w:hAnsi="Arial" w:cs="Arial"/>
          <w:lang w:val="en-US"/>
        </w:rPr>
        <w:t>.</w:t>
      </w:r>
      <w:r w:rsidRPr="00C92729">
        <w:rPr>
          <w:rFonts w:ascii="Arial" w:hAnsi="Arial" w:cs="Arial"/>
          <w:lang w:val="en-US"/>
        </w:rPr>
        <w:t xml:space="preserve"> </w:t>
      </w:r>
      <w:r w:rsidR="00532BA3">
        <w:rPr>
          <w:rFonts w:ascii="Arial" w:hAnsi="Arial" w:cs="Arial"/>
          <w:lang w:val="en-US"/>
        </w:rPr>
        <w:t xml:space="preserve">The F98 tumors exhibit a central necrosis with increased uptake (E-H). The </w:t>
      </w:r>
      <w:r w:rsidR="00532BA3" w:rsidRPr="00532BA3">
        <w:rPr>
          <w:rFonts w:ascii="Arial" w:hAnsi="Arial" w:cs="Arial"/>
          <w:lang w:val="en-US"/>
        </w:rPr>
        <w:t>organum vasculosum of the lamina terminalis (</w:t>
      </w:r>
      <w:r w:rsidR="00532BA3">
        <w:rPr>
          <w:rFonts w:ascii="Arial" w:hAnsi="Arial" w:cs="Arial"/>
          <w:lang w:val="en-US"/>
        </w:rPr>
        <w:t>arrow in B</w:t>
      </w:r>
      <w:r w:rsidR="00532BA3" w:rsidRPr="00532BA3">
        <w:rPr>
          <w:rFonts w:ascii="Arial" w:hAnsi="Arial" w:cs="Arial"/>
          <w:lang w:val="en-US"/>
        </w:rPr>
        <w:t>)</w:t>
      </w:r>
      <w:r w:rsidR="00532BA3">
        <w:rPr>
          <w:rFonts w:ascii="Arial" w:hAnsi="Arial" w:cs="Arial"/>
          <w:lang w:val="en-US"/>
        </w:rPr>
        <w:t>, one of the circumventricular organs lacking a blood-brain barrier, exhibits also high uptake.</w:t>
      </w:r>
      <w:r w:rsidR="002D08A4">
        <w:rPr>
          <w:rFonts w:ascii="Arial" w:hAnsi="Arial" w:cs="Arial"/>
          <w:lang w:val="en-US"/>
        </w:rPr>
        <w:br w:type="page"/>
      </w:r>
    </w:p>
    <w:tbl>
      <w:tblPr>
        <w:tblW w:w="90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0"/>
        <w:gridCol w:w="2217"/>
        <w:gridCol w:w="1553"/>
        <w:gridCol w:w="1716"/>
        <w:gridCol w:w="1570"/>
      </w:tblGrid>
      <w:tr w:rsidR="00457649" w:rsidRPr="0035403A" w14:paraId="28563E79" w14:textId="77777777" w:rsidTr="00BB15DD">
        <w:trPr>
          <w:trHeight w:val="350"/>
        </w:trPr>
        <w:tc>
          <w:tcPr>
            <w:tcW w:w="1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6A1816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lastRenderedPageBreak/>
              <w:t>Model</w:t>
            </w:r>
            <w:r w:rsidR="00E54991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/tracer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AAA0F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Parameter</w:t>
            </w:r>
          </w:p>
        </w:tc>
        <w:tc>
          <w:tcPr>
            <w:tcW w:w="1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CABF6A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Region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E3329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w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/</w:t>
            </w: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 xml:space="preserve"> PMPA</w:t>
            </w:r>
          </w:p>
        </w:tc>
        <w:tc>
          <w:tcPr>
            <w:tcW w:w="1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DA1D5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de-DE"/>
              </w:rPr>
              <w:t>w/o PMPA</w:t>
            </w:r>
          </w:p>
        </w:tc>
      </w:tr>
      <w:tr w:rsidR="00457649" w:rsidRPr="0035403A" w14:paraId="32631DD8" w14:textId="77777777" w:rsidTr="00BB15DD">
        <w:trPr>
          <w:trHeight w:val="337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7767C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eastAsia="Times New Roman" w:cstheme="minorHAnsi"/>
                <w:bCs/>
                <w:szCs w:val="24"/>
                <w:lang w:eastAsia="de-DE"/>
              </w:rPr>
            </w:pPr>
            <w:r w:rsidRPr="009C6798">
              <w:rPr>
                <w:rFonts w:eastAsia="Times New Roman" w:cstheme="minorHAnsi"/>
                <w:bCs/>
                <w:szCs w:val="24"/>
                <w:lang w:eastAsia="de-DE"/>
              </w:rPr>
              <w:t>U87</w:t>
            </w:r>
          </w:p>
          <w:p w14:paraId="26793450" w14:textId="77777777" w:rsidR="00E54991" w:rsidRPr="009C6798" w:rsidRDefault="00E54991" w:rsidP="00A40747">
            <w:pPr>
              <w:spacing w:after="0" w:line="240" w:lineRule="auto"/>
              <w:jc w:val="center"/>
              <w:rPr>
                <w:rFonts w:eastAsia="Times New Roman" w:cstheme="minorHAnsi"/>
                <w:bCs/>
                <w:szCs w:val="24"/>
                <w:lang w:eastAsia="de-DE"/>
              </w:rPr>
            </w:pPr>
            <w:r w:rsidRPr="009C6798">
              <w:rPr>
                <w:rFonts w:cstheme="minorHAnsi"/>
                <w:vertAlign w:val="superscript"/>
              </w:rPr>
              <w:t>68</w:t>
            </w:r>
            <w:r w:rsidRPr="009C6798">
              <w:rPr>
                <w:rFonts w:cstheme="minorHAnsi"/>
              </w:rPr>
              <w:t>Ga</w:t>
            </w:r>
            <w:r w:rsidR="00A40747" w:rsidRPr="009C6798">
              <w:rPr>
                <w:rFonts w:cstheme="minorHAnsi"/>
              </w:rPr>
              <w:t>-</w:t>
            </w:r>
            <w:r w:rsidRPr="009C6798">
              <w:rPr>
                <w:rFonts w:cstheme="minorHAnsi"/>
              </w:rPr>
              <w:t>PSMA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89C8F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SUV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AD5F8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F5187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0.37 ± 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777FE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0.54 ± 0.09</w:t>
            </w:r>
          </w:p>
        </w:tc>
      </w:tr>
      <w:tr w:rsidR="00457649" w:rsidRPr="0035403A" w14:paraId="66E328D6" w14:textId="77777777" w:rsidTr="00BB15DD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CC7C1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107FA41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8397F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Contralateral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2AB96" w14:textId="5C181816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0.016  ± 0.000</w:t>
            </w:r>
            <w:r w:rsidR="00B46307">
              <w:rPr>
                <w:rFonts w:ascii="Calibri" w:eastAsia="Times New Roman" w:hAnsi="Calibri" w:cs="Times New Roman"/>
                <w:szCs w:val="24"/>
                <w:lang w:eastAsia="de-D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5D4313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0.016 ± 0.004</w:t>
            </w:r>
          </w:p>
        </w:tc>
      </w:tr>
      <w:tr w:rsidR="00457649" w:rsidRPr="0035403A" w14:paraId="2D55CB9B" w14:textId="77777777" w:rsidTr="00BB15DD">
        <w:trPr>
          <w:trHeight w:val="3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A27A2D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5E16B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TBR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15B43D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0776E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23.15 ± 0.25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286B0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34.59 ± 3.85</w:t>
            </w:r>
          </w:p>
        </w:tc>
      </w:tr>
      <w:tr w:rsidR="00457649" w:rsidRPr="0035403A" w14:paraId="18025E63" w14:textId="77777777" w:rsidTr="00BB15DD">
        <w:trPr>
          <w:trHeight w:val="296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0BF97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9L</w:t>
            </w:r>
          </w:p>
          <w:p w14:paraId="3372EC3B" w14:textId="1500E509" w:rsidR="00E54991" w:rsidRPr="009C6798" w:rsidRDefault="00E54991" w:rsidP="00BB15DD">
            <w:pPr>
              <w:spacing w:after="0" w:line="240" w:lineRule="auto"/>
              <w:jc w:val="center"/>
              <w:rPr>
                <w:rFonts w:eastAsia="Times New Roman" w:cstheme="minorHAnsi"/>
                <w:bCs/>
                <w:szCs w:val="24"/>
                <w:lang w:eastAsia="de-DE"/>
              </w:rPr>
            </w:pPr>
            <w:r w:rsidRPr="009C6798">
              <w:rPr>
                <w:rFonts w:cstheme="minorHAnsi"/>
                <w:vertAlign w:val="superscript"/>
              </w:rPr>
              <w:t>18</w:t>
            </w:r>
            <w:r w:rsidR="00A40747" w:rsidRPr="009C6798">
              <w:rPr>
                <w:rFonts w:cstheme="minorHAnsi"/>
              </w:rPr>
              <w:t>F-</w:t>
            </w:r>
            <w:r w:rsidR="005C51C7" w:rsidRPr="009C6798">
              <w:rPr>
                <w:rFonts w:cstheme="minorHAnsi"/>
              </w:rPr>
              <w:t>DCFPyL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D6E3F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SUV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DB466B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9676A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0.37 ± 0.01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120C1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0.54 ± 0.19</w:t>
            </w:r>
          </w:p>
        </w:tc>
      </w:tr>
      <w:tr w:rsidR="00457649" w:rsidRPr="0035403A" w14:paraId="4F796D79" w14:textId="77777777" w:rsidTr="00BB15DD">
        <w:trPr>
          <w:trHeight w:val="29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EBC060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83FF67F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034E3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Contralateral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BEA2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0.01 ± 0.002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F32259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0.006 ± 0.004</w:t>
            </w:r>
          </w:p>
        </w:tc>
      </w:tr>
      <w:tr w:rsidR="00457649" w:rsidRPr="0035403A" w14:paraId="06DBA04A" w14:textId="77777777" w:rsidTr="00BB15DD">
        <w:trPr>
          <w:trHeight w:val="29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699D31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0194B" w14:textId="77777777" w:rsidR="00457649" w:rsidRPr="009C6798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</w:pPr>
            <w:r w:rsidRPr="009C6798">
              <w:rPr>
                <w:rFonts w:ascii="Calibri" w:eastAsia="Times New Roman" w:hAnsi="Calibri" w:cs="Times New Roman"/>
                <w:bCs/>
                <w:szCs w:val="24"/>
                <w:lang w:eastAsia="de-DE"/>
              </w:rPr>
              <w:t>TBR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750CD" w14:textId="77777777" w:rsidR="00457649" w:rsidRPr="0035403A" w:rsidRDefault="00457649" w:rsidP="00BB15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color w:val="000000"/>
                <w:szCs w:val="24"/>
                <w:lang w:eastAsia="de-DE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3A8C1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38.81 ± 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DDD9C" w14:textId="77777777" w:rsidR="00457649" w:rsidRPr="0035403A" w:rsidRDefault="00457649" w:rsidP="00BB15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de-DE"/>
              </w:rPr>
            </w:pPr>
            <w:r w:rsidRPr="0035403A">
              <w:rPr>
                <w:rFonts w:ascii="Calibri" w:eastAsia="Times New Roman" w:hAnsi="Calibri" w:cs="Times New Roman"/>
                <w:szCs w:val="24"/>
                <w:lang w:eastAsia="de-DE"/>
              </w:rPr>
              <w:t>110.92 ± 43.57</w:t>
            </w:r>
          </w:p>
        </w:tc>
      </w:tr>
    </w:tbl>
    <w:p w14:paraId="32A0D8AD" w14:textId="4E79AF62" w:rsidR="00E54991" w:rsidRDefault="00E54991" w:rsidP="00D958F2">
      <w:pPr>
        <w:jc w:val="both"/>
        <w:rPr>
          <w:rFonts w:ascii="Arial" w:hAnsi="Arial" w:cs="Arial"/>
          <w:lang w:val="en-US"/>
        </w:rPr>
      </w:pPr>
    </w:p>
    <w:p w14:paraId="3D07F7F8" w14:textId="7017E21F" w:rsidR="00372CB9" w:rsidRDefault="00A57AA2" w:rsidP="00D958F2">
      <w:pPr>
        <w:spacing w:after="160" w:line="480" w:lineRule="auto"/>
        <w:jc w:val="both"/>
        <w:rPr>
          <w:rFonts w:ascii="Arial" w:hAnsi="Arial" w:cs="Arial"/>
          <w:lang w:val="en-US"/>
        </w:rPr>
      </w:pPr>
      <w:r w:rsidRPr="002D08A4">
        <w:rPr>
          <w:rFonts w:ascii="Arial" w:hAnsi="Arial" w:cs="Arial"/>
          <w:b/>
          <w:bCs/>
          <w:lang w:val="en-US"/>
        </w:rPr>
        <w:t xml:space="preserve">Supplemental Table </w:t>
      </w:r>
      <w:r w:rsidR="002D08A4" w:rsidRPr="002D08A4">
        <w:rPr>
          <w:rFonts w:ascii="Arial" w:hAnsi="Arial" w:cs="Arial"/>
          <w:b/>
          <w:bCs/>
          <w:lang w:val="en-US"/>
        </w:rPr>
        <w:t>1</w:t>
      </w:r>
      <w:r w:rsidR="0000408C">
        <w:rPr>
          <w:rFonts w:ascii="Arial" w:hAnsi="Arial" w:cs="Arial"/>
          <w:lang w:val="en-US"/>
        </w:rPr>
        <w:t xml:space="preserve">: </w:t>
      </w:r>
      <w:r w:rsidR="00552C10" w:rsidRPr="00B55998">
        <w:rPr>
          <w:rFonts w:ascii="Arial" w:hAnsi="Arial" w:cs="Arial"/>
          <w:lang w:val="en-US"/>
        </w:rPr>
        <w:t>Competition of tracer binding with PMPA.</w:t>
      </w:r>
      <w:r w:rsidR="00552C10">
        <w:rPr>
          <w:rFonts w:ascii="Arial" w:hAnsi="Arial" w:cs="Arial"/>
          <w:lang w:val="en-US"/>
        </w:rPr>
        <w:t xml:space="preserve"> </w:t>
      </w:r>
      <w:r w:rsidR="00E54991" w:rsidRPr="0000408C">
        <w:rPr>
          <w:rFonts w:ascii="Arial" w:hAnsi="Arial" w:cs="Arial"/>
          <w:lang w:val="en-US"/>
        </w:rPr>
        <w:t xml:space="preserve">Comparison between </w:t>
      </w:r>
      <w:r w:rsidR="008F0673">
        <w:rPr>
          <w:rFonts w:ascii="Arial" w:hAnsi="Arial" w:cs="Arial"/>
          <w:lang w:val="en-US"/>
        </w:rPr>
        <w:t xml:space="preserve">tracer binding in </w:t>
      </w:r>
      <w:r w:rsidR="00E54991" w:rsidRPr="0000408C">
        <w:rPr>
          <w:rFonts w:ascii="Arial" w:hAnsi="Arial" w:cs="Arial"/>
          <w:lang w:val="en-US"/>
        </w:rPr>
        <w:t xml:space="preserve">rats injected with </w:t>
      </w:r>
      <w:r w:rsidR="008F0673" w:rsidRPr="0000408C">
        <w:rPr>
          <w:rFonts w:ascii="Arial" w:hAnsi="Arial" w:cs="Arial"/>
          <w:lang w:val="en-US"/>
        </w:rPr>
        <w:t xml:space="preserve">PSMA tracer </w:t>
      </w:r>
      <w:r w:rsidR="008F0673">
        <w:rPr>
          <w:rFonts w:ascii="Arial" w:hAnsi="Arial" w:cs="Arial"/>
          <w:lang w:val="en-US"/>
        </w:rPr>
        <w:t xml:space="preserve">in the presence </w:t>
      </w:r>
      <w:r w:rsidR="008F0673" w:rsidRPr="0000408C">
        <w:rPr>
          <w:rFonts w:ascii="Arial" w:hAnsi="Arial" w:cs="Arial"/>
          <w:lang w:val="en-US"/>
        </w:rPr>
        <w:t xml:space="preserve">(w/ PMPA) </w:t>
      </w:r>
      <w:r w:rsidR="008F0673">
        <w:rPr>
          <w:rFonts w:ascii="Arial" w:hAnsi="Arial" w:cs="Arial"/>
          <w:lang w:val="en-US"/>
        </w:rPr>
        <w:t xml:space="preserve">or absence of </w:t>
      </w:r>
      <w:r w:rsidR="008F0673" w:rsidRPr="0000408C">
        <w:rPr>
          <w:rFonts w:ascii="Arial" w:hAnsi="Arial" w:cs="Arial"/>
          <w:lang w:val="en-US"/>
        </w:rPr>
        <w:t>PMPA (w/o PMPA)</w:t>
      </w:r>
      <w:r w:rsidR="00E54991" w:rsidRPr="0000408C">
        <w:rPr>
          <w:rFonts w:ascii="Arial" w:hAnsi="Arial" w:cs="Arial"/>
          <w:lang w:val="en-US"/>
        </w:rPr>
        <w:t xml:space="preserve"> for </w:t>
      </w:r>
      <w:r w:rsidR="006D4ECB">
        <w:rPr>
          <w:rFonts w:ascii="Arial" w:hAnsi="Arial" w:cs="Arial"/>
          <w:lang w:val="en-US"/>
        </w:rPr>
        <w:t xml:space="preserve">the pattern of the </w:t>
      </w:r>
      <w:r w:rsidR="00E54991" w:rsidRPr="0000408C">
        <w:rPr>
          <w:rFonts w:ascii="Arial" w:hAnsi="Arial" w:cs="Arial"/>
          <w:lang w:val="en-US"/>
        </w:rPr>
        <w:t xml:space="preserve">tumor </w:t>
      </w:r>
      <w:r w:rsidR="006D4ECB">
        <w:rPr>
          <w:rFonts w:ascii="Arial" w:hAnsi="Arial" w:cs="Arial"/>
          <w:lang w:val="en-US"/>
        </w:rPr>
        <w:t xml:space="preserve">area </w:t>
      </w:r>
      <w:r w:rsidR="00E54991" w:rsidRPr="0000408C">
        <w:rPr>
          <w:rFonts w:ascii="Arial" w:hAnsi="Arial" w:cs="Arial"/>
          <w:lang w:val="en-US"/>
        </w:rPr>
        <w:t xml:space="preserve">and </w:t>
      </w:r>
      <w:r w:rsidR="006D4ECB">
        <w:rPr>
          <w:rFonts w:ascii="Arial" w:hAnsi="Arial" w:cs="Arial"/>
          <w:lang w:val="en-US"/>
        </w:rPr>
        <w:t xml:space="preserve">the </w:t>
      </w:r>
      <w:r w:rsidR="00E54991" w:rsidRPr="0000408C">
        <w:rPr>
          <w:rFonts w:ascii="Arial" w:hAnsi="Arial" w:cs="Arial"/>
          <w:lang w:val="en-US"/>
        </w:rPr>
        <w:t xml:space="preserve">contralateral </w:t>
      </w:r>
      <w:r w:rsidR="006D4ECB">
        <w:rPr>
          <w:rFonts w:ascii="Arial" w:hAnsi="Arial" w:cs="Arial"/>
          <w:lang w:val="en-US"/>
        </w:rPr>
        <w:t xml:space="preserve">brain </w:t>
      </w:r>
      <w:r w:rsidR="00E54991" w:rsidRPr="0000408C">
        <w:rPr>
          <w:rFonts w:ascii="Arial" w:hAnsi="Arial" w:cs="Arial"/>
          <w:lang w:val="en-US"/>
        </w:rPr>
        <w:t xml:space="preserve">region (mean values </w:t>
      </w:r>
      <w:r w:rsidR="00552C10">
        <w:rPr>
          <w:rFonts w:ascii="Arial" w:hAnsi="Arial" w:cs="Arial"/>
          <w:lang w:val="en-US"/>
        </w:rPr>
        <w:t xml:space="preserve">+/- </w:t>
      </w:r>
      <w:r w:rsidR="005C51C7">
        <w:rPr>
          <w:rFonts w:ascii="Arial" w:hAnsi="Arial" w:cs="Arial"/>
          <w:lang w:val="en-US"/>
        </w:rPr>
        <w:t xml:space="preserve">SD). </w:t>
      </w:r>
      <w:r w:rsidR="00372CB9">
        <w:rPr>
          <w:rFonts w:ascii="Arial" w:hAnsi="Arial" w:cs="Arial"/>
          <w:lang w:val="en-US"/>
        </w:rPr>
        <w:br w:type="page"/>
      </w:r>
    </w:p>
    <w:p w14:paraId="5BE9C920" w14:textId="77777777" w:rsidR="00372CB9" w:rsidRDefault="00372CB9" w:rsidP="00D958F2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de-DE"/>
        </w:rPr>
        <w:lastRenderedPageBreak/>
        <w:drawing>
          <wp:inline distT="0" distB="0" distL="0" distR="0" wp14:anchorId="5249857D" wp14:editId="0B552143">
            <wp:extent cx="4991100" cy="8836900"/>
            <wp:effectExtent l="0" t="0" r="0" b="254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 Fig 2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547" b="16094"/>
                    <a:stretch/>
                  </pic:blipFill>
                  <pic:spPr bwMode="auto">
                    <a:xfrm>
                      <a:off x="0" y="0"/>
                      <a:ext cx="4996008" cy="8845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F0595" w14:textId="1ABD7E46" w:rsidR="00575CB6" w:rsidRPr="0000408C" w:rsidRDefault="00372CB9" w:rsidP="00D958F2">
      <w:pPr>
        <w:spacing w:line="480" w:lineRule="auto"/>
        <w:jc w:val="both"/>
        <w:rPr>
          <w:lang w:val="en-US"/>
        </w:rPr>
      </w:pPr>
      <w:r>
        <w:rPr>
          <w:rFonts w:ascii="Arial" w:hAnsi="Arial" w:cs="Arial"/>
          <w:b/>
          <w:lang w:val="en-US"/>
        </w:rPr>
        <w:lastRenderedPageBreak/>
        <w:t xml:space="preserve">Supplemental </w:t>
      </w:r>
      <w:r w:rsidRPr="00227E9B">
        <w:rPr>
          <w:rFonts w:ascii="Arial" w:hAnsi="Arial" w:cs="Arial"/>
          <w:b/>
          <w:lang w:val="en-US"/>
        </w:rPr>
        <w:t>Fig</w:t>
      </w:r>
      <w:r>
        <w:rPr>
          <w:rFonts w:ascii="Arial" w:hAnsi="Arial" w:cs="Arial"/>
          <w:b/>
          <w:lang w:val="en-US"/>
        </w:rPr>
        <w:t xml:space="preserve">ure </w:t>
      </w:r>
      <w:r w:rsidR="002D08A4">
        <w:rPr>
          <w:rFonts w:ascii="Arial" w:hAnsi="Arial" w:cs="Arial"/>
          <w:b/>
          <w:lang w:val="en-US"/>
        </w:rPr>
        <w:t>2</w:t>
      </w:r>
      <w:r w:rsidRPr="00227E9B">
        <w:rPr>
          <w:rFonts w:ascii="Arial" w:hAnsi="Arial" w:cs="Arial"/>
          <w:b/>
          <w:lang w:val="en-US"/>
        </w:rPr>
        <w:t>:</w:t>
      </w:r>
      <w:r w:rsidRPr="00E85BD7"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lang w:val="en-US"/>
        </w:rPr>
        <w:t>Immunofluor</w:t>
      </w:r>
      <w:r w:rsidR="00440703">
        <w:rPr>
          <w:rFonts w:ascii="Arial" w:hAnsi="Arial" w:cs="Arial"/>
          <w:lang w:val="en-US"/>
        </w:rPr>
        <w:t>escence staining</w:t>
      </w:r>
      <w:r>
        <w:rPr>
          <w:rFonts w:ascii="Arial" w:hAnsi="Arial" w:cs="Arial"/>
          <w:lang w:val="en-US"/>
        </w:rPr>
        <w:t xml:space="preserve"> of 9L tumors (left column) and F98 tumors (right column). </w:t>
      </w:r>
      <w:r w:rsidRPr="00227E9B">
        <w:rPr>
          <w:rFonts w:ascii="Arial" w:hAnsi="Arial" w:cs="Arial"/>
          <w:lang w:val="en-US"/>
        </w:rPr>
        <w:t xml:space="preserve">Nuclear staining (DAPI) </w:t>
      </w:r>
      <w:proofErr w:type="gramStart"/>
      <w:r>
        <w:rPr>
          <w:rFonts w:ascii="Arial" w:hAnsi="Arial" w:cs="Arial"/>
          <w:lang w:val="en-US"/>
        </w:rPr>
        <w:t>is shown</w:t>
      </w:r>
      <w:proofErr w:type="gramEnd"/>
      <w:r>
        <w:rPr>
          <w:rFonts w:ascii="Arial" w:hAnsi="Arial" w:cs="Arial"/>
          <w:lang w:val="en-US"/>
        </w:rPr>
        <w:t xml:space="preserve"> in blue</w:t>
      </w:r>
      <w:r w:rsidR="00D50D46">
        <w:rPr>
          <w:rFonts w:ascii="Arial" w:hAnsi="Arial" w:cs="Arial"/>
          <w:lang w:val="en-US"/>
        </w:rPr>
        <w:t>, antibody staining in green</w:t>
      </w:r>
      <w:r>
        <w:rPr>
          <w:rFonts w:ascii="Arial" w:hAnsi="Arial" w:cs="Arial"/>
          <w:lang w:val="en-US"/>
        </w:rPr>
        <w:t>,</w:t>
      </w:r>
      <w:r w:rsidR="00D50D46">
        <w:rPr>
          <w:rFonts w:ascii="Arial" w:hAnsi="Arial" w:cs="Arial"/>
          <w:lang w:val="en-US"/>
        </w:rPr>
        <w:t xml:space="preserve"> and</w:t>
      </w:r>
      <w:r>
        <w:rPr>
          <w:rFonts w:ascii="Arial" w:hAnsi="Arial" w:cs="Arial"/>
          <w:lang w:val="en-US"/>
        </w:rPr>
        <w:t xml:space="preserve"> tumor borders are outlined in white. Strong reactive astrocytosis </w:t>
      </w:r>
      <w:r w:rsidRPr="001F3CCE">
        <w:rPr>
          <w:rFonts w:ascii="Arial" w:hAnsi="Arial" w:cs="Arial"/>
          <w:lang w:val="en-US"/>
        </w:rPr>
        <w:t>(</w:t>
      </w:r>
      <w:r>
        <w:rPr>
          <w:rFonts w:ascii="Arial" w:hAnsi="Arial" w:cs="Arial"/>
          <w:lang w:val="en-US"/>
        </w:rPr>
        <w:t>GFAP; A, F</w:t>
      </w:r>
      <w:r w:rsidRPr="001F3CCE">
        <w:rPr>
          <w:rFonts w:ascii="Arial" w:hAnsi="Arial" w:cs="Arial"/>
          <w:lang w:val="en-US"/>
        </w:rPr>
        <w:t>) is visible in the peritumoral region</w:t>
      </w:r>
      <w:r>
        <w:rPr>
          <w:rFonts w:ascii="Arial" w:hAnsi="Arial" w:cs="Arial"/>
          <w:lang w:val="en-US"/>
        </w:rPr>
        <w:t xml:space="preserve"> with few astrocytes </w:t>
      </w:r>
      <w:r w:rsidRPr="001F3CCE">
        <w:rPr>
          <w:rFonts w:ascii="Arial" w:hAnsi="Arial" w:cs="Arial"/>
          <w:lang w:val="en-US"/>
        </w:rPr>
        <w:t>at the inner tumor border</w:t>
      </w:r>
      <w:r>
        <w:rPr>
          <w:rFonts w:ascii="Arial" w:hAnsi="Arial" w:cs="Arial"/>
          <w:lang w:val="en-US"/>
        </w:rPr>
        <w:t xml:space="preserve">. A few activated microglia </w:t>
      </w:r>
      <w:r w:rsidR="00D66E3F" w:rsidRPr="00457649">
        <w:rPr>
          <w:rFonts w:ascii="Arial" w:hAnsi="Arial" w:cs="Arial"/>
          <w:lang w:val="en-US"/>
        </w:rPr>
        <w:t>(</w:t>
      </w:r>
      <w:r w:rsidR="00D66E3F">
        <w:rPr>
          <w:rFonts w:ascii="Arial" w:hAnsi="Arial" w:cs="Arial"/>
          <w:lang w:val="en-US"/>
        </w:rPr>
        <w:t>CD11b; B, G</w:t>
      </w:r>
      <w:r w:rsidR="00D66E3F" w:rsidRPr="00457649">
        <w:rPr>
          <w:rFonts w:ascii="Arial" w:hAnsi="Arial" w:cs="Arial"/>
          <w:lang w:val="en-US"/>
        </w:rPr>
        <w:t xml:space="preserve">) </w:t>
      </w:r>
      <w:proofErr w:type="gramStart"/>
      <w:r>
        <w:rPr>
          <w:rFonts w:ascii="Arial" w:hAnsi="Arial" w:cs="Arial"/>
          <w:lang w:val="en-US"/>
        </w:rPr>
        <w:t>can be</w:t>
      </w:r>
      <w:r w:rsidRPr="00457649">
        <w:rPr>
          <w:rFonts w:ascii="Arial" w:hAnsi="Arial" w:cs="Arial"/>
          <w:lang w:val="en-US"/>
        </w:rPr>
        <w:t xml:space="preserve"> observed</w:t>
      </w:r>
      <w:proofErr w:type="gramEnd"/>
      <w:r w:rsidRPr="00457649">
        <w:rPr>
          <w:rFonts w:ascii="Arial" w:hAnsi="Arial" w:cs="Arial"/>
          <w:lang w:val="en-US"/>
        </w:rPr>
        <w:t xml:space="preserve"> in the peritumoral region </w:t>
      </w:r>
      <w:r w:rsidR="00D66E3F">
        <w:rPr>
          <w:rFonts w:ascii="Arial" w:hAnsi="Arial" w:cs="Arial"/>
          <w:lang w:val="en-US"/>
        </w:rPr>
        <w:t xml:space="preserve">of the 9L and F98 tumor as well as </w:t>
      </w:r>
      <w:r w:rsidR="00D66E3F" w:rsidRPr="00457649">
        <w:rPr>
          <w:rFonts w:ascii="Arial" w:hAnsi="Arial" w:cs="Arial"/>
          <w:lang w:val="en-US"/>
        </w:rPr>
        <w:t xml:space="preserve">within </w:t>
      </w:r>
      <w:r w:rsidR="00D66E3F">
        <w:rPr>
          <w:rFonts w:ascii="Arial" w:hAnsi="Arial" w:cs="Arial"/>
          <w:lang w:val="en-US"/>
        </w:rPr>
        <w:t xml:space="preserve">the </w:t>
      </w:r>
      <w:r w:rsidR="00D66E3F" w:rsidRPr="00457649">
        <w:rPr>
          <w:rFonts w:ascii="Arial" w:hAnsi="Arial" w:cs="Arial"/>
          <w:lang w:val="en-US"/>
        </w:rPr>
        <w:t>tumor tissue of F98</w:t>
      </w:r>
      <w:r w:rsidR="00D66E3F">
        <w:rPr>
          <w:rFonts w:ascii="Arial" w:hAnsi="Arial" w:cs="Arial"/>
          <w:lang w:val="en-US"/>
        </w:rPr>
        <w:t xml:space="preserve">. </w:t>
      </w:r>
      <w:r w:rsidR="00D66E3F" w:rsidRPr="00457649">
        <w:rPr>
          <w:rFonts w:ascii="Arial" w:hAnsi="Arial" w:cs="Arial"/>
          <w:lang w:val="en-US"/>
        </w:rPr>
        <w:t>Specific staining of blood vessels (</w:t>
      </w:r>
      <w:r w:rsidR="00D66E3F">
        <w:rPr>
          <w:rFonts w:ascii="Arial" w:hAnsi="Arial" w:cs="Arial"/>
          <w:lang w:val="en-US"/>
        </w:rPr>
        <w:t>vWF; C, H)</w:t>
      </w:r>
      <w:r w:rsidR="00D66E3F" w:rsidRPr="00457649">
        <w:rPr>
          <w:rFonts w:ascii="Arial" w:hAnsi="Arial" w:cs="Arial"/>
          <w:lang w:val="en-US"/>
        </w:rPr>
        <w:t xml:space="preserve"> is visible within tumor tissue and in the peritumoral region </w:t>
      </w:r>
      <w:r w:rsidR="00D66E3F">
        <w:rPr>
          <w:rFonts w:ascii="Arial" w:hAnsi="Arial" w:cs="Arial"/>
          <w:lang w:val="en-US"/>
        </w:rPr>
        <w:t xml:space="preserve">of </w:t>
      </w:r>
      <w:r w:rsidR="00D66E3F" w:rsidRPr="00457649">
        <w:rPr>
          <w:rFonts w:ascii="Arial" w:hAnsi="Arial" w:cs="Arial"/>
          <w:lang w:val="en-US"/>
        </w:rPr>
        <w:t>9L and F98</w:t>
      </w:r>
      <w:r w:rsidR="00D66E3F">
        <w:rPr>
          <w:rFonts w:ascii="Arial" w:hAnsi="Arial" w:cs="Arial"/>
          <w:lang w:val="en-US"/>
        </w:rPr>
        <w:t xml:space="preserve"> tumors</w:t>
      </w:r>
      <w:r w:rsidR="00D66E3F" w:rsidRPr="00457649">
        <w:rPr>
          <w:rFonts w:ascii="Arial" w:hAnsi="Arial" w:cs="Arial"/>
          <w:lang w:val="en-US"/>
        </w:rPr>
        <w:t xml:space="preserve">. No higher vascularization in the peritumoral region in relation to </w:t>
      </w:r>
      <w:r w:rsidR="00D66E3F">
        <w:rPr>
          <w:rFonts w:ascii="Arial" w:hAnsi="Arial" w:cs="Arial"/>
          <w:lang w:val="en-US"/>
        </w:rPr>
        <w:t xml:space="preserve">the </w:t>
      </w:r>
      <w:r w:rsidR="00D66E3F" w:rsidRPr="00457649">
        <w:rPr>
          <w:rFonts w:ascii="Arial" w:hAnsi="Arial" w:cs="Arial"/>
          <w:lang w:val="en-US"/>
        </w:rPr>
        <w:t xml:space="preserve">tumor tissue </w:t>
      </w:r>
      <w:proofErr w:type="gramStart"/>
      <w:r w:rsidR="00D66E3F" w:rsidRPr="00457649">
        <w:rPr>
          <w:rFonts w:ascii="Arial" w:hAnsi="Arial" w:cs="Arial"/>
          <w:lang w:val="en-US"/>
        </w:rPr>
        <w:t>was found</w:t>
      </w:r>
      <w:proofErr w:type="gramEnd"/>
      <w:r w:rsidR="00D66E3F" w:rsidRPr="00457649">
        <w:rPr>
          <w:rFonts w:ascii="Arial" w:hAnsi="Arial" w:cs="Arial"/>
          <w:lang w:val="en-US"/>
        </w:rPr>
        <w:t>.</w:t>
      </w:r>
      <w:r w:rsidR="00D66E3F">
        <w:rPr>
          <w:rFonts w:ascii="Arial" w:hAnsi="Arial" w:cs="Arial"/>
          <w:lang w:val="en-US"/>
        </w:rPr>
        <w:t xml:space="preserve"> </w:t>
      </w:r>
      <w:r w:rsidR="00D66E3F" w:rsidRPr="00227E9B">
        <w:rPr>
          <w:rFonts w:ascii="Arial" w:hAnsi="Arial" w:cs="Arial"/>
          <w:lang w:val="en-US"/>
        </w:rPr>
        <w:t xml:space="preserve">Specific staining of PSMA </w:t>
      </w:r>
      <w:r w:rsidR="00D66E3F">
        <w:rPr>
          <w:rFonts w:ascii="Arial" w:hAnsi="Arial" w:cs="Arial"/>
          <w:lang w:val="en-US"/>
        </w:rPr>
        <w:t>using the antibody NBP1-</w:t>
      </w:r>
      <w:r w:rsidR="00D66E3F" w:rsidRPr="00B55998">
        <w:rPr>
          <w:rFonts w:ascii="Arial" w:hAnsi="Arial" w:cs="Arial"/>
          <w:lang w:val="en-US"/>
        </w:rPr>
        <w:t>45057</w:t>
      </w:r>
      <w:r w:rsidR="00D66E3F" w:rsidRPr="00227E9B">
        <w:rPr>
          <w:rFonts w:ascii="Arial" w:hAnsi="Arial" w:cs="Arial"/>
          <w:lang w:val="en-US"/>
        </w:rPr>
        <w:t xml:space="preserve"> is visible within the tumor center of </w:t>
      </w:r>
      <w:r w:rsidR="00D66E3F">
        <w:rPr>
          <w:rFonts w:ascii="Arial" w:hAnsi="Arial" w:cs="Arial"/>
          <w:lang w:val="en-US"/>
        </w:rPr>
        <w:t>9L and F98</w:t>
      </w:r>
      <w:r w:rsidR="00D66E3F" w:rsidRPr="00227E9B">
        <w:rPr>
          <w:rFonts w:ascii="Arial" w:hAnsi="Arial" w:cs="Arial"/>
          <w:lang w:val="en-US"/>
        </w:rPr>
        <w:t xml:space="preserve"> (</w:t>
      </w:r>
      <w:r w:rsidR="00D66E3F">
        <w:rPr>
          <w:rFonts w:ascii="Arial" w:hAnsi="Arial" w:cs="Arial"/>
          <w:lang w:val="en-US"/>
        </w:rPr>
        <w:t xml:space="preserve">D, I) but not outside the tumor, revealing vessel-like structures. </w:t>
      </w:r>
      <w:r w:rsidR="00D66E3F" w:rsidRPr="00227E9B">
        <w:rPr>
          <w:rFonts w:ascii="Arial" w:hAnsi="Arial" w:cs="Arial"/>
          <w:lang w:val="en-US"/>
        </w:rPr>
        <w:t xml:space="preserve">Specific staining of PSMA </w:t>
      </w:r>
      <w:r w:rsidR="00D66E3F">
        <w:rPr>
          <w:rFonts w:ascii="Arial" w:hAnsi="Arial" w:cs="Arial"/>
          <w:lang w:val="en-US"/>
        </w:rPr>
        <w:t xml:space="preserve">using the antibody NBP1-89822 (E, J) </w:t>
      </w:r>
      <w:r w:rsidR="00D66E3F" w:rsidRPr="00227E9B">
        <w:rPr>
          <w:rFonts w:ascii="Arial" w:hAnsi="Arial" w:cs="Arial"/>
          <w:lang w:val="en-US"/>
        </w:rPr>
        <w:t>is visible within 9L tissue</w:t>
      </w:r>
      <w:r w:rsidR="00D66E3F">
        <w:rPr>
          <w:rFonts w:ascii="Arial" w:hAnsi="Arial" w:cs="Arial"/>
          <w:lang w:val="en-US"/>
        </w:rPr>
        <w:t xml:space="preserve"> and </w:t>
      </w:r>
      <w:r w:rsidR="00D66E3F" w:rsidRPr="00227E9B">
        <w:rPr>
          <w:rFonts w:ascii="Arial" w:hAnsi="Arial" w:cs="Arial"/>
          <w:lang w:val="en-US"/>
        </w:rPr>
        <w:t>seem</w:t>
      </w:r>
      <w:r w:rsidR="00440703">
        <w:rPr>
          <w:rFonts w:ascii="Arial" w:hAnsi="Arial" w:cs="Arial"/>
          <w:lang w:val="en-US"/>
        </w:rPr>
        <w:t>s</w:t>
      </w:r>
      <w:r w:rsidR="00D66E3F" w:rsidRPr="00227E9B">
        <w:rPr>
          <w:rFonts w:ascii="Arial" w:hAnsi="Arial" w:cs="Arial"/>
          <w:lang w:val="en-US"/>
        </w:rPr>
        <w:t xml:space="preserve"> to </w:t>
      </w:r>
      <w:r w:rsidR="00D66E3F">
        <w:rPr>
          <w:rFonts w:ascii="Arial" w:hAnsi="Arial" w:cs="Arial"/>
          <w:lang w:val="en-US"/>
        </w:rPr>
        <w:t>be located</w:t>
      </w:r>
      <w:r w:rsidR="00D66E3F" w:rsidRPr="00227E9B">
        <w:rPr>
          <w:rFonts w:ascii="Arial" w:hAnsi="Arial" w:cs="Arial"/>
          <w:lang w:val="en-US"/>
        </w:rPr>
        <w:t xml:space="preserve"> around the </w:t>
      </w:r>
      <w:r w:rsidR="00D66E3F">
        <w:rPr>
          <w:rFonts w:ascii="Arial" w:hAnsi="Arial" w:cs="Arial"/>
          <w:lang w:val="en-US"/>
        </w:rPr>
        <w:t xml:space="preserve">tumor </w:t>
      </w:r>
      <w:r w:rsidR="00D66E3F" w:rsidRPr="00227E9B">
        <w:rPr>
          <w:rFonts w:ascii="Arial" w:hAnsi="Arial" w:cs="Arial"/>
          <w:lang w:val="en-US"/>
        </w:rPr>
        <w:t>cell nucle</w:t>
      </w:r>
      <w:r w:rsidR="00D66E3F">
        <w:rPr>
          <w:rFonts w:ascii="Arial" w:hAnsi="Arial" w:cs="Arial"/>
          <w:lang w:val="en-US"/>
        </w:rPr>
        <w:t>i</w:t>
      </w:r>
      <w:r w:rsidR="00D66E3F" w:rsidRPr="00227E9B">
        <w:rPr>
          <w:rFonts w:ascii="Arial" w:hAnsi="Arial" w:cs="Arial"/>
          <w:lang w:val="en-US"/>
        </w:rPr>
        <w:t xml:space="preserve">. F98 tissue shows </w:t>
      </w:r>
      <w:r w:rsidR="00D66E3F">
        <w:rPr>
          <w:rFonts w:ascii="Arial" w:hAnsi="Arial" w:cs="Arial"/>
          <w:lang w:val="en-US"/>
        </w:rPr>
        <w:t>fewer</w:t>
      </w:r>
      <w:r w:rsidR="00D66E3F" w:rsidRPr="00227E9B">
        <w:rPr>
          <w:rFonts w:ascii="Arial" w:hAnsi="Arial" w:cs="Arial"/>
          <w:lang w:val="en-US"/>
        </w:rPr>
        <w:t xml:space="preserve"> </w:t>
      </w:r>
      <w:r w:rsidR="00D66E3F">
        <w:rPr>
          <w:rFonts w:ascii="Arial" w:hAnsi="Arial" w:cs="Arial"/>
          <w:lang w:val="en-US"/>
        </w:rPr>
        <w:t>positive signals</w:t>
      </w:r>
      <w:r w:rsidR="00D66E3F" w:rsidRPr="00227E9B">
        <w:rPr>
          <w:rFonts w:ascii="Arial" w:hAnsi="Arial" w:cs="Arial"/>
          <w:lang w:val="en-US"/>
        </w:rPr>
        <w:t xml:space="preserve"> in comparison with 9L. No staining </w:t>
      </w:r>
      <w:proofErr w:type="gramStart"/>
      <w:r w:rsidR="00D66E3F" w:rsidRPr="00227E9B">
        <w:rPr>
          <w:rFonts w:ascii="Arial" w:hAnsi="Arial" w:cs="Arial"/>
          <w:lang w:val="en-US"/>
        </w:rPr>
        <w:t>was observed</w:t>
      </w:r>
      <w:proofErr w:type="gramEnd"/>
      <w:r w:rsidR="00D66E3F" w:rsidRPr="00227E9B">
        <w:rPr>
          <w:rFonts w:ascii="Arial" w:hAnsi="Arial" w:cs="Arial"/>
          <w:lang w:val="en-US"/>
        </w:rPr>
        <w:t xml:space="preserve"> </w:t>
      </w:r>
      <w:r w:rsidR="00D66E3F">
        <w:rPr>
          <w:rFonts w:ascii="Arial" w:hAnsi="Arial" w:cs="Arial"/>
          <w:lang w:val="en-US"/>
        </w:rPr>
        <w:t>in the</w:t>
      </w:r>
      <w:r w:rsidR="00D66E3F" w:rsidRPr="00227E9B">
        <w:rPr>
          <w:rFonts w:ascii="Arial" w:hAnsi="Arial" w:cs="Arial"/>
          <w:lang w:val="en-US"/>
        </w:rPr>
        <w:t xml:space="preserve"> peritumoral region, independent of the tumor model.</w:t>
      </w:r>
    </w:p>
    <w:sectPr w:rsidR="00575CB6" w:rsidRPr="0000408C" w:rsidSect="006334A3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BD340F" w14:textId="77777777" w:rsidR="00081D5B" w:rsidRDefault="00081D5B" w:rsidP="00457649">
      <w:pPr>
        <w:spacing w:after="0" w:line="240" w:lineRule="auto"/>
      </w:pPr>
      <w:r>
        <w:separator/>
      </w:r>
    </w:p>
  </w:endnote>
  <w:endnote w:type="continuationSeparator" w:id="0">
    <w:p w14:paraId="09EDB298" w14:textId="77777777" w:rsidR="00081D5B" w:rsidRDefault="00081D5B" w:rsidP="00457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68132332"/>
      <w:docPartObj>
        <w:docPartGallery w:val="Page Numbers (Bottom of Page)"/>
        <w:docPartUnique/>
      </w:docPartObj>
    </w:sdtPr>
    <w:sdtEndPr/>
    <w:sdtContent>
      <w:p w14:paraId="77D724A6" w14:textId="24483BA8" w:rsidR="009759B7" w:rsidRDefault="009759B7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34BC">
          <w:rPr>
            <w:noProof/>
          </w:rPr>
          <w:t>4</w:t>
        </w:r>
        <w:r>
          <w:fldChar w:fldCharType="end"/>
        </w:r>
      </w:p>
    </w:sdtContent>
  </w:sdt>
  <w:p w14:paraId="1232950D" w14:textId="77777777" w:rsidR="00E90870" w:rsidRDefault="00081D5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104030" w14:textId="77777777" w:rsidR="00081D5B" w:rsidRDefault="00081D5B" w:rsidP="00457649">
      <w:pPr>
        <w:spacing w:after="0" w:line="240" w:lineRule="auto"/>
      </w:pPr>
      <w:r>
        <w:separator/>
      </w:r>
    </w:p>
  </w:footnote>
  <w:footnote w:type="continuationSeparator" w:id="0">
    <w:p w14:paraId="60B083B9" w14:textId="77777777" w:rsidR="00081D5B" w:rsidRDefault="00081D5B" w:rsidP="004576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6F8E4B" w14:textId="77777777" w:rsidR="00E90870" w:rsidRDefault="00564CB5" w:rsidP="00B174A1">
    <w:pPr>
      <w:pStyle w:val="Kopfzeile"/>
      <w:rPr>
        <w:lang w:val="en-US"/>
      </w:rPr>
    </w:pPr>
    <w:r w:rsidRPr="00FF699E">
      <w:rPr>
        <w:lang w:val="en-US"/>
      </w:rPr>
      <w:t>[</w:t>
    </w:r>
    <w:r w:rsidRPr="00C03073">
      <w:rPr>
        <w:vertAlign w:val="superscript"/>
        <w:lang w:val="en-US"/>
      </w:rPr>
      <w:t>68</w:t>
    </w:r>
    <w:r w:rsidRPr="00C03073">
      <w:rPr>
        <w:lang w:val="en-US"/>
      </w:rPr>
      <w:t>Ga</w:t>
    </w:r>
    <w:r>
      <w:rPr>
        <w:lang w:val="en-US"/>
      </w:rPr>
      <w:t>]</w:t>
    </w:r>
    <w:proofErr w:type="gramStart"/>
    <w:r>
      <w:rPr>
        <w:lang w:val="en-US"/>
      </w:rPr>
      <w:t>/[</w:t>
    </w:r>
    <w:proofErr w:type="gramEnd"/>
    <w:r w:rsidRPr="00B315FD">
      <w:rPr>
        <w:vertAlign w:val="superscript"/>
        <w:lang w:val="en-US"/>
      </w:rPr>
      <w:t>18</w:t>
    </w:r>
    <w:r>
      <w:rPr>
        <w:lang w:val="en-US"/>
      </w:rPr>
      <w:t>F]PSMA uptake in rat glioma models</w:t>
    </w:r>
    <w:r w:rsidR="00457649">
      <w:rPr>
        <w:lang w:val="en-US"/>
      </w:rPr>
      <w:t xml:space="preserve">- Supplementary material </w:t>
    </w:r>
  </w:p>
  <w:p w14:paraId="67B2927C" w14:textId="77777777" w:rsidR="00457649" w:rsidRPr="00B4075F" w:rsidRDefault="00457649" w:rsidP="00B174A1">
    <w:pPr>
      <w:pStyle w:val="Kopfzeil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5465D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D2E09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1D5DF0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531"/>
    <w:multiLevelType w:val="hybridMultilevel"/>
    <w:tmpl w:val="17A6AD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13B"/>
    <w:rsid w:val="0000408C"/>
    <w:rsid w:val="0002030A"/>
    <w:rsid w:val="00072EC1"/>
    <w:rsid w:val="00081CFC"/>
    <w:rsid w:val="00081D5B"/>
    <w:rsid w:val="000A34BC"/>
    <w:rsid w:val="000A4AD0"/>
    <w:rsid w:val="000A5909"/>
    <w:rsid w:val="000F1D51"/>
    <w:rsid w:val="00192A0C"/>
    <w:rsid w:val="001D510C"/>
    <w:rsid w:val="001E5DBB"/>
    <w:rsid w:val="00222499"/>
    <w:rsid w:val="00227E9B"/>
    <w:rsid w:val="0029315A"/>
    <w:rsid w:val="002D08A4"/>
    <w:rsid w:val="0035151B"/>
    <w:rsid w:val="00372CB9"/>
    <w:rsid w:val="003D4BE3"/>
    <w:rsid w:val="003F6679"/>
    <w:rsid w:val="003F78CF"/>
    <w:rsid w:val="00412E07"/>
    <w:rsid w:val="0042613B"/>
    <w:rsid w:val="00440703"/>
    <w:rsid w:val="00457649"/>
    <w:rsid w:val="00470355"/>
    <w:rsid w:val="004E10E3"/>
    <w:rsid w:val="00532BA3"/>
    <w:rsid w:val="00550E90"/>
    <w:rsid w:val="00552C10"/>
    <w:rsid w:val="00564CB5"/>
    <w:rsid w:val="00575CB6"/>
    <w:rsid w:val="005A2C37"/>
    <w:rsid w:val="005C51C7"/>
    <w:rsid w:val="005C6886"/>
    <w:rsid w:val="005D66EF"/>
    <w:rsid w:val="005E70A0"/>
    <w:rsid w:val="00602FF5"/>
    <w:rsid w:val="0062288D"/>
    <w:rsid w:val="006333E9"/>
    <w:rsid w:val="006565A3"/>
    <w:rsid w:val="006D4ECB"/>
    <w:rsid w:val="006E6300"/>
    <w:rsid w:val="007242D5"/>
    <w:rsid w:val="007462AD"/>
    <w:rsid w:val="00750278"/>
    <w:rsid w:val="007733B6"/>
    <w:rsid w:val="008D396F"/>
    <w:rsid w:val="008F0673"/>
    <w:rsid w:val="009005EB"/>
    <w:rsid w:val="009162E4"/>
    <w:rsid w:val="00924902"/>
    <w:rsid w:val="009759B7"/>
    <w:rsid w:val="009868DA"/>
    <w:rsid w:val="009C6798"/>
    <w:rsid w:val="009E7FC2"/>
    <w:rsid w:val="009F1846"/>
    <w:rsid w:val="00A115AE"/>
    <w:rsid w:val="00A37A96"/>
    <w:rsid w:val="00A40747"/>
    <w:rsid w:val="00A57AA2"/>
    <w:rsid w:val="00A911B7"/>
    <w:rsid w:val="00AB6A6F"/>
    <w:rsid w:val="00B04507"/>
    <w:rsid w:val="00B46307"/>
    <w:rsid w:val="00B55998"/>
    <w:rsid w:val="00B71E6F"/>
    <w:rsid w:val="00BA23E3"/>
    <w:rsid w:val="00BE0484"/>
    <w:rsid w:val="00BF43B9"/>
    <w:rsid w:val="00C75221"/>
    <w:rsid w:val="00C91F55"/>
    <w:rsid w:val="00CA5E73"/>
    <w:rsid w:val="00CE5EE1"/>
    <w:rsid w:val="00D50D46"/>
    <w:rsid w:val="00D60E6B"/>
    <w:rsid w:val="00D66E3F"/>
    <w:rsid w:val="00D958F2"/>
    <w:rsid w:val="00D96FCD"/>
    <w:rsid w:val="00E54991"/>
    <w:rsid w:val="00E54FDD"/>
    <w:rsid w:val="00E85BD7"/>
    <w:rsid w:val="00E87404"/>
    <w:rsid w:val="00EB31EF"/>
    <w:rsid w:val="00ED669A"/>
    <w:rsid w:val="00F7537C"/>
    <w:rsid w:val="00F9150C"/>
    <w:rsid w:val="00FA1139"/>
    <w:rsid w:val="00FE6F29"/>
    <w:rsid w:val="00FF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988D2"/>
  <w15:chartTrackingRefBased/>
  <w15:docId w15:val="{EAB7B2A2-6192-40EC-A18A-1C9538CA0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2613B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2613B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2613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2613B"/>
  </w:style>
  <w:style w:type="paragraph" w:styleId="Fuzeile">
    <w:name w:val="footer"/>
    <w:basedOn w:val="Standard"/>
    <w:link w:val="FuzeileZchn"/>
    <w:uiPriority w:val="99"/>
    <w:unhideWhenUsed/>
    <w:rsid w:val="0042613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2613B"/>
  </w:style>
  <w:style w:type="paragraph" w:styleId="StandardWeb">
    <w:name w:val="Normal (Web)"/>
    <w:basedOn w:val="Standard"/>
    <w:uiPriority w:val="99"/>
    <w:semiHidden/>
    <w:unhideWhenUsed/>
    <w:rsid w:val="004261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7733B6"/>
    <w:pPr>
      <w:spacing w:line="240" w:lineRule="auto"/>
    </w:pPr>
    <w:rPr>
      <w:b/>
      <w:bCs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18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1846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B31E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B31E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B31E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B31E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B31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2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F1D23-2293-49AF-A1AE-B9769FBFF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345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k.j.langen@fz-juelich.de</dc:creator>
  <cp:keywords/>
  <dc:description/>
  <cp:lastModifiedBy>k.j.langen@fz-juelich.de</cp:lastModifiedBy>
  <cp:revision>6</cp:revision>
  <dcterms:created xsi:type="dcterms:W3CDTF">2020-01-28T08:17:00Z</dcterms:created>
  <dcterms:modified xsi:type="dcterms:W3CDTF">2020-02-05T12:18:00Z</dcterms:modified>
</cp:coreProperties>
</file>